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1440" w14:textId="66F31727" w:rsidR="00AA69CA" w:rsidRDefault="00AA69CA" w:rsidP="74F237BC">
      <w:r>
        <w:t xml:space="preserve">18.03.2020 </w:t>
      </w:r>
    </w:p>
    <w:p w14:paraId="410ED5B4" w14:textId="6AE19201" w:rsidR="00375CF0" w:rsidRPr="00AA69CA" w:rsidRDefault="00375CF0" w:rsidP="74F237BC">
      <w:pPr>
        <w:rPr>
          <w:b/>
          <w:bCs/>
        </w:rPr>
      </w:pPr>
      <w:r w:rsidRPr="00AA69CA">
        <w:rPr>
          <w:b/>
          <w:bCs/>
        </w:rPr>
        <w:t xml:space="preserve">Changes to </w:t>
      </w:r>
      <w:r w:rsidR="00AA69CA">
        <w:rPr>
          <w:b/>
          <w:bCs/>
        </w:rPr>
        <w:t xml:space="preserve">Salisbury Foodbank </w:t>
      </w:r>
      <w:r w:rsidRPr="00AA69CA">
        <w:rPr>
          <w:b/>
          <w:bCs/>
        </w:rPr>
        <w:t xml:space="preserve">services </w:t>
      </w:r>
      <w:r w:rsidR="000B532C">
        <w:rPr>
          <w:b/>
          <w:bCs/>
        </w:rPr>
        <w:t>f</w:t>
      </w:r>
      <w:r w:rsidRPr="00AA69CA">
        <w:rPr>
          <w:b/>
          <w:bCs/>
        </w:rPr>
        <w:t xml:space="preserve">ollowing Coronavirus pandemic: </w:t>
      </w:r>
    </w:p>
    <w:p w14:paraId="7BB9EAF2" w14:textId="71293EB8" w:rsidR="74F237BC" w:rsidRDefault="74F237BC" w:rsidP="74F237BC">
      <w:pPr>
        <w:rPr>
          <w:b/>
          <w:bCs/>
        </w:rPr>
      </w:pPr>
      <w:r>
        <w:t xml:space="preserve">As the coronavirus pandemic unfolds in the UK, our main priority is ensuring the safety of everyone who comes to our food bank – whether it’s someone needing help, someone volunteering their time, or someone </w:t>
      </w:r>
      <w:proofErr w:type="gramStart"/>
      <w:r>
        <w:t>making a donation</w:t>
      </w:r>
      <w:proofErr w:type="gramEnd"/>
      <w:r>
        <w:t>.</w:t>
      </w:r>
    </w:p>
    <w:p w14:paraId="1157A124" w14:textId="0522C666" w:rsidR="74F237BC" w:rsidRDefault="74F237BC" w:rsidP="74F237BC">
      <w:r>
        <w:t xml:space="preserve">Things are changing quickly, so we’ll keep this page updated regularly with information about what’s happening at </w:t>
      </w:r>
      <w:r w:rsidR="00D54116">
        <w:t xml:space="preserve">Salisbury Foodbank </w:t>
      </w:r>
      <w:r>
        <w:t xml:space="preserve">and how people can access support and help us be there for people in crisis. </w:t>
      </w:r>
    </w:p>
    <w:p w14:paraId="7833971C" w14:textId="77777777" w:rsidR="00375CF0" w:rsidRDefault="74F237BC" w:rsidP="74F237BC">
      <w:r>
        <w:t xml:space="preserve">We’re still supporting people with emergency food but we’re running a reduced service due to measures put in place to slow the spread of infection. </w:t>
      </w:r>
    </w:p>
    <w:p w14:paraId="08CE33A8" w14:textId="16FF2CC5" w:rsidR="00375CF0" w:rsidRDefault="00D54116" w:rsidP="74F237BC">
      <w:r>
        <w:t>We’ve made the difficult decision to close St Paul</w:t>
      </w:r>
      <w:r w:rsidR="00375CF0">
        <w:t>’</w:t>
      </w:r>
      <w:r>
        <w:t xml:space="preserve">s </w:t>
      </w:r>
      <w:r w:rsidR="00375CF0">
        <w:t>F</w:t>
      </w:r>
      <w:r>
        <w:t xml:space="preserve">oodbank Centre &amp; Bemerton St Michaels </w:t>
      </w:r>
      <w:r w:rsidR="00375CF0">
        <w:t>F</w:t>
      </w:r>
      <w:r>
        <w:t xml:space="preserve">oodbank center for the foreseeable </w:t>
      </w:r>
      <w:r w:rsidR="00375CF0">
        <w:t>future</w:t>
      </w:r>
      <w:r>
        <w:t xml:space="preserve">. </w:t>
      </w:r>
      <w:r w:rsidR="00375CF0">
        <w:t>It my understanding the community fridge operated by St. Michaels Café will continue to operate Tue – Thur.</w:t>
      </w:r>
    </w:p>
    <w:p w14:paraId="1FEFB02C" w14:textId="77777777" w:rsidR="00375CF0" w:rsidRDefault="00D54116" w:rsidP="74F237BC">
      <w:r>
        <w:t>Emergency food boxes are still available from Bemerton Trussell Trust Community shop</w:t>
      </w:r>
      <w:r w:rsidR="00375CF0">
        <w:t xml:space="preserve">.  </w:t>
      </w:r>
    </w:p>
    <w:p w14:paraId="7083B4F6" w14:textId="54A52CEC" w:rsidR="00375CF0" w:rsidRDefault="00375CF0" w:rsidP="74F237BC">
      <w:pPr>
        <w:rPr>
          <w:color w:val="FF0000"/>
        </w:rPr>
      </w:pPr>
      <w:r>
        <w:t xml:space="preserve">A new location for Salisbury will be </w:t>
      </w:r>
      <w:r w:rsidR="00D54116" w:rsidRPr="00D54116">
        <w:rPr>
          <w:b/>
          <w:bCs/>
        </w:rPr>
        <w:t xml:space="preserve">Unit 6b </w:t>
      </w:r>
      <w:proofErr w:type="spellStart"/>
      <w:r w:rsidR="00D54116" w:rsidRPr="00D54116">
        <w:rPr>
          <w:b/>
          <w:bCs/>
        </w:rPr>
        <w:t>Ashfield</w:t>
      </w:r>
      <w:proofErr w:type="spellEnd"/>
      <w:r w:rsidR="00D54116" w:rsidRPr="00D54116">
        <w:rPr>
          <w:b/>
          <w:bCs/>
        </w:rPr>
        <w:t xml:space="preserve"> trading estate</w:t>
      </w:r>
      <w:r w:rsidR="00D54116">
        <w:rPr>
          <w:b/>
          <w:bCs/>
        </w:rPr>
        <w:t xml:space="preserve">, </w:t>
      </w:r>
      <w:r w:rsidR="00D54116" w:rsidRPr="00375CF0">
        <w:t xml:space="preserve">SP2 7HL on </w:t>
      </w:r>
      <w:r w:rsidR="00D54116" w:rsidRPr="00D54116">
        <w:rPr>
          <w:b/>
          <w:bCs/>
        </w:rPr>
        <w:t>Mondays, Thursday &amp; Fridays between the hours of 2-4 ONLY.</w:t>
      </w:r>
      <w:r w:rsidR="00D54116">
        <w:rPr>
          <w:color w:val="FF0000"/>
        </w:rPr>
        <w:t xml:space="preserve">  </w:t>
      </w:r>
    </w:p>
    <w:p w14:paraId="4C9CC316" w14:textId="07C22EB1" w:rsidR="74F237BC" w:rsidRDefault="74F237BC" w:rsidP="74F237BC">
      <w:r>
        <w:t>If anything changes, we’ll let you know immediately. Your support is vital at this time, so if you’re considering donating, we’re particularly in need of:</w:t>
      </w:r>
    </w:p>
    <w:p w14:paraId="74028226" w14:textId="0D678836" w:rsidR="74F237BC" w:rsidRDefault="00D54116" w:rsidP="74F237B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Rice </w:t>
      </w:r>
    </w:p>
    <w:p w14:paraId="57E13E42" w14:textId="2A328034" w:rsidR="00D54116" w:rsidRDefault="00375CF0" w:rsidP="74F237B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Vegetarian</w:t>
      </w:r>
      <w:r w:rsidR="00D54116">
        <w:rPr>
          <w:color w:val="FF0000"/>
        </w:rPr>
        <w:t xml:space="preserve"> meal options </w:t>
      </w:r>
    </w:p>
    <w:p w14:paraId="6E6D0ABA" w14:textId="7D88D7A0" w:rsidR="00375CF0" w:rsidRDefault="00375CF0" w:rsidP="74F237B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Tinned potatoes</w:t>
      </w:r>
    </w:p>
    <w:p w14:paraId="05C50214" w14:textId="061ACE21" w:rsidR="00375CF0" w:rsidRDefault="00375CF0" w:rsidP="74F237B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Tinned Carrots </w:t>
      </w:r>
    </w:p>
    <w:p w14:paraId="4D626BE1" w14:textId="31A2359E" w:rsidR="00375CF0" w:rsidRDefault="00375CF0" w:rsidP="74F237B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Tinned Peas</w:t>
      </w:r>
    </w:p>
    <w:p w14:paraId="36EFBEA6" w14:textId="014E83A5" w:rsidR="00375CF0" w:rsidRDefault="00375CF0" w:rsidP="74F237BC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Sponge pudding </w:t>
      </w:r>
    </w:p>
    <w:p w14:paraId="798E2390" w14:textId="77777777" w:rsidR="00375CF0" w:rsidRDefault="00375CF0" w:rsidP="00375CF0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Dried Milk</w:t>
      </w:r>
      <w:bookmarkStart w:id="0" w:name="_GoBack"/>
      <w:bookmarkEnd w:id="0"/>
    </w:p>
    <w:p w14:paraId="44DAD4D1" w14:textId="77777777" w:rsidR="00375CF0" w:rsidRDefault="00375CF0" w:rsidP="00375CF0">
      <w:pPr>
        <w:pStyle w:val="ListParagraph"/>
        <w:rPr>
          <w:color w:val="FF0000"/>
        </w:rPr>
      </w:pPr>
    </w:p>
    <w:p w14:paraId="68DD1495" w14:textId="1EC54200" w:rsidR="74F237BC" w:rsidRDefault="74F237BC" w:rsidP="74F237BC">
      <w:r>
        <w:t xml:space="preserve">You can find out more about the Trussell Trust network’s response to coronavirus here [link: </w:t>
      </w:r>
      <w:hyperlink r:id="rId11">
        <w:r w:rsidRPr="74F237BC">
          <w:rPr>
            <w:rStyle w:val="Hyperlink"/>
          </w:rPr>
          <w:t>www.trusselltrust.org/coronavirus-food-banks</w:t>
        </w:r>
      </w:hyperlink>
      <w:r>
        <w:t xml:space="preserve">] and you can follow us on Facebook </w:t>
      </w:r>
      <w:hyperlink r:id="rId12" w:history="1">
        <w:r w:rsidR="00375CF0" w:rsidRPr="00AA1B89">
          <w:rPr>
            <w:rStyle w:val="Hyperlink"/>
          </w:rPr>
          <w:t>https://www.facebook.com/salisburyfoodbank</w:t>
        </w:r>
      </w:hyperlink>
      <w:r w:rsidR="00375CF0">
        <w:rPr>
          <w:color w:val="FF0000"/>
        </w:rPr>
        <w:t xml:space="preserve"> </w:t>
      </w:r>
      <w:r w:rsidRPr="74F237BC">
        <w:rPr>
          <w:color w:val="FF0000"/>
        </w:rPr>
        <w:t xml:space="preserve"> </w:t>
      </w:r>
      <w:r>
        <w:t>to stay up to date.</w:t>
      </w:r>
    </w:p>
    <w:p w14:paraId="1081A9BC" w14:textId="4EFE2521" w:rsidR="00375CF0" w:rsidRDefault="00375CF0" w:rsidP="74F237BC"/>
    <w:p w14:paraId="699DE1E8" w14:textId="77777777" w:rsidR="00AA69CA" w:rsidRDefault="00375CF0" w:rsidP="74F237BC">
      <w:r>
        <w:t>Kind regards</w:t>
      </w:r>
      <w:r w:rsidR="00AA69CA">
        <w:t xml:space="preserve">, </w:t>
      </w:r>
    </w:p>
    <w:p w14:paraId="06E344D9" w14:textId="687FBEF3" w:rsidR="00375CF0" w:rsidRDefault="00375CF0" w:rsidP="74F237BC">
      <w:r>
        <w:t xml:space="preserve">Maria Stevenson. </w:t>
      </w:r>
    </w:p>
    <w:p w14:paraId="79358191" w14:textId="77777777" w:rsidR="00AA69CA" w:rsidRDefault="00AA69CA" w:rsidP="00AA69CA">
      <w:pPr>
        <w:rPr>
          <w:rFonts w:eastAsiaTheme="minorEastAsia"/>
          <w:noProof/>
          <w:lang w:eastAsia="en-GB"/>
        </w:rPr>
      </w:pPr>
      <w:r>
        <w:rPr>
          <w:rFonts w:eastAsiaTheme="minorEastAsia"/>
          <w:b/>
          <w:bCs/>
          <w:noProof/>
          <w:lang w:eastAsia="en-GB"/>
        </w:rPr>
        <w:t>T</w:t>
      </w:r>
      <w:r>
        <w:rPr>
          <w:rFonts w:eastAsiaTheme="minorEastAsia"/>
          <w:noProof/>
          <w:lang w:eastAsia="en-GB"/>
        </w:rPr>
        <w:t>   01722 580 173</w:t>
      </w:r>
    </w:p>
    <w:p w14:paraId="14B88B85" w14:textId="77777777" w:rsidR="00AA69CA" w:rsidRDefault="00AA69CA" w:rsidP="00AA69CA">
      <w:pPr>
        <w:rPr>
          <w:rFonts w:eastAsiaTheme="minorEastAsia"/>
          <w:b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 xml:space="preserve">M </w:t>
      </w:r>
      <w:r>
        <w:rPr>
          <w:rFonts w:eastAsiaTheme="minorEastAsia"/>
          <w:noProof/>
          <w:lang w:eastAsia="en-GB"/>
        </w:rPr>
        <w:t>07796 263 221</w:t>
      </w:r>
    </w:p>
    <w:p w14:paraId="07CD5150" w14:textId="06CD19E7" w:rsidR="00AA69CA" w:rsidRDefault="00AA69CA" w:rsidP="00AA69CA">
      <w:pPr>
        <w:rPr>
          <w:b/>
          <w:bCs/>
        </w:rPr>
      </w:pPr>
      <w:hyperlink r:id="rId13" w:history="1">
        <w:r>
          <w:rPr>
            <w:rStyle w:val="Hyperlink"/>
            <w:rFonts w:eastAsiaTheme="minorEastAsia"/>
            <w:noProof/>
            <w:color w:val="0563C1"/>
            <w:lang w:eastAsia="en-GB"/>
          </w:rPr>
          <w:t>https://salisbury.foodbank.org.uk/</w:t>
        </w:r>
      </w:hyperlink>
      <w:r>
        <w:rPr>
          <w:rFonts w:eastAsiaTheme="minorEastAsia"/>
          <w:noProof/>
          <w:lang w:eastAsia="en-GB"/>
        </w:rPr>
        <w:t xml:space="preserve"> </w:t>
      </w:r>
      <w:hyperlink r:id="rId14" w:history="1">
        <w:r>
          <w:rPr>
            <w:rStyle w:val="Hyperlink"/>
            <w:rFonts w:eastAsiaTheme="minorEastAsia"/>
            <w:noProof/>
            <w:color w:val="800080"/>
            <w:lang w:eastAsia="en-GB"/>
          </w:rPr>
          <w:t>www.trusselltrust.org</w:t>
        </w:r>
      </w:hyperlink>
    </w:p>
    <w:sectPr w:rsidR="00AA69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9BD8" w14:textId="77777777" w:rsidR="00AA69CA" w:rsidRDefault="00AA69CA" w:rsidP="00AA69CA">
      <w:pPr>
        <w:spacing w:after="0" w:line="240" w:lineRule="auto"/>
      </w:pPr>
      <w:r>
        <w:separator/>
      </w:r>
    </w:p>
  </w:endnote>
  <w:endnote w:type="continuationSeparator" w:id="0">
    <w:p w14:paraId="74BEA2A1" w14:textId="77777777" w:rsidR="00AA69CA" w:rsidRDefault="00AA69CA" w:rsidP="00AA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390A" w14:textId="77777777" w:rsidR="00AA69CA" w:rsidRDefault="00AA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CB63" w14:textId="77777777" w:rsidR="00AA69CA" w:rsidRDefault="00AA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0098" w14:textId="77777777" w:rsidR="00AA69CA" w:rsidRDefault="00AA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0546" w14:textId="77777777" w:rsidR="00AA69CA" w:rsidRDefault="00AA69CA" w:rsidP="00AA69CA">
      <w:pPr>
        <w:spacing w:after="0" w:line="240" w:lineRule="auto"/>
      </w:pPr>
      <w:r>
        <w:separator/>
      </w:r>
    </w:p>
  </w:footnote>
  <w:footnote w:type="continuationSeparator" w:id="0">
    <w:p w14:paraId="70215571" w14:textId="77777777" w:rsidR="00AA69CA" w:rsidRDefault="00AA69CA" w:rsidP="00AA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E39A" w14:textId="746B4DC4" w:rsidR="00AA69CA" w:rsidRDefault="00AA69CA">
    <w:pPr>
      <w:pStyle w:val="Header"/>
    </w:pPr>
    <w:r>
      <w:rPr>
        <w:noProof/>
      </w:rPr>
      <w:pict w14:anchorId="53935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353610" o:spid="_x0000_s2050" type="#_x0000_t75" style="position:absolute;margin-left:0;margin-top:0;width:467.25pt;height:289.65pt;z-index:-251657216;mso-position-horizontal:center;mso-position-horizontal-relative:margin;mso-position-vertical:center;mso-position-vertical-relative:margin" o:allowincell="f">
          <v:imagedata r:id="rId1" o:title="Salisbury Foodbank Logo (4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84E5" w14:textId="56154691" w:rsidR="00AA69CA" w:rsidRDefault="00AA69CA">
    <w:pPr>
      <w:pStyle w:val="Header"/>
    </w:pPr>
    <w:r>
      <w:rPr>
        <w:noProof/>
      </w:rPr>
      <w:pict w14:anchorId="0940F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353611" o:spid="_x0000_s2051" type="#_x0000_t75" style="position:absolute;margin-left:0;margin-top:0;width:467.25pt;height:289.65pt;z-index:-251656192;mso-position-horizontal:center;mso-position-horizontal-relative:margin;mso-position-vertical:center;mso-position-vertical-relative:margin" o:allowincell="f">
          <v:imagedata r:id="rId1" o:title="Salisbury Foodbank Logo (4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70A" w14:textId="6D0F997D" w:rsidR="00AA69CA" w:rsidRDefault="00AA69CA">
    <w:pPr>
      <w:pStyle w:val="Header"/>
    </w:pPr>
    <w:r>
      <w:rPr>
        <w:noProof/>
      </w:rPr>
      <w:pict w14:anchorId="0A803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353609" o:spid="_x0000_s2049" type="#_x0000_t75" style="position:absolute;margin-left:0;margin-top:0;width:467.25pt;height:289.65pt;z-index:-251658240;mso-position-horizontal:center;mso-position-horizontal-relative:margin;mso-position-vertical:center;mso-position-vertical-relative:margin" o:allowincell="f">
          <v:imagedata r:id="rId1" o:title="Salisbury Foodbank Logo (4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A13"/>
    <w:multiLevelType w:val="hybridMultilevel"/>
    <w:tmpl w:val="5DB2E776"/>
    <w:lvl w:ilvl="0" w:tplc="2C064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48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8F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A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C2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63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A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4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E0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081150"/>
    <w:rsid w:val="000B532C"/>
    <w:rsid w:val="00375CF0"/>
    <w:rsid w:val="00406123"/>
    <w:rsid w:val="00AA69CA"/>
    <w:rsid w:val="00BB34EE"/>
    <w:rsid w:val="00D54116"/>
    <w:rsid w:val="73081150"/>
    <w:rsid w:val="74F2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081150"/>
  <w15:chartTrackingRefBased/>
  <w15:docId w15:val="{ED4542F6-7185-457E-9E0C-C7F726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CA"/>
  </w:style>
  <w:style w:type="paragraph" w:styleId="Footer">
    <w:name w:val="footer"/>
    <w:basedOn w:val="Normal"/>
    <w:link w:val="FooterChar"/>
    <w:uiPriority w:val="99"/>
    <w:unhideWhenUsed/>
    <w:rsid w:val="00AA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lisbury.foodbank.org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alisburyfoodb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usselltrust.org/coronavirus-food-bank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usselltrust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03A74B6D3B4EAD2ACD556520A3B9" ma:contentTypeVersion="8" ma:contentTypeDescription="Create a new document." ma:contentTypeScope="" ma:versionID="a030ff8dbd80ffc97acf842096cf7c0d">
  <xsd:schema xmlns:xsd="http://www.w3.org/2001/XMLSchema" xmlns:xs="http://www.w3.org/2001/XMLSchema" xmlns:p="http://schemas.microsoft.com/office/2006/metadata/properties" xmlns:ns3="1eb9c4cf-4493-4da0-ab10-c4c2f099b04e" targetNamespace="http://schemas.microsoft.com/office/2006/metadata/properties" ma:root="true" ma:fieldsID="86831c8ec4575ee8353d4805b8795e81" ns3:_="">
    <xsd:import namespace="1eb9c4cf-4493-4da0-ab10-c4c2f099b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4cf-4493-4da0-ab10-c4c2f099b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4A22-C02D-4494-8CE3-E6A6E4120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97EE4-8C56-4CE9-9574-6859616996D4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eb9c4cf-4493-4da0-ab10-c4c2f099b04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B13AA9-BCE4-4473-8839-50E4E1F0C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c4cf-4493-4da0-ab10-c4c2f099b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F7FEC-5041-441D-9C28-E6811F6D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Stottor</dc:creator>
  <cp:keywords/>
  <dc:description/>
  <cp:lastModifiedBy>Maria Stevenson</cp:lastModifiedBy>
  <cp:revision>2</cp:revision>
  <dcterms:created xsi:type="dcterms:W3CDTF">2020-03-19T00:02:00Z</dcterms:created>
  <dcterms:modified xsi:type="dcterms:W3CDTF">2020-03-19T00:02:00Z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0x0101007C2F03A74B6D3B4EAD2ACD556520A3B9</vt:lpwstr>
  </property>
</Properties>
</file>